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7D" w:rsidRDefault="008B797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5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96"/>
        <w:gridCol w:w="2665"/>
        <w:gridCol w:w="1290"/>
        <w:gridCol w:w="2254"/>
        <w:gridCol w:w="2282"/>
        <w:gridCol w:w="1745"/>
        <w:gridCol w:w="1745"/>
        <w:gridCol w:w="1746"/>
      </w:tblGrid>
      <w:tr w:rsidR="008B797D">
        <w:trPr>
          <w:trHeight w:val="701"/>
        </w:trPr>
        <w:tc>
          <w:tcPr>
            <w:tcW w:w="1696" w:type="dxa"/>
            <w:shd w:val="clear" w:color="auto" w:fill="D9D9D9"/>
          </w:tcPr>
          <w:p w:rsidR="008B797D" w:rsidRDefault="00781591">
            <w:pPr>
              <w:pStyle w:val="normal0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Section or Activity</w:t>
            </w:r>
          </w:p>
        </w:tc>
        <w:tc>
          <w:tcPr>
            <w:tcW w:w="2665" w:type="dxa"/>
            <w:shd w:val="clear" w:color="auto" w:fill="FFFFFF"/>
          </w:tcPr>
          <w:p w:rsidR="008B797D" w:rsidRDefault="00781591">
            <w:pPr>
              <w:pStyle w:val="normal0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Cox Wood for outdoor meetings</w:t>
            </w:r>
          </w:p>
        </w:tc>
        <w:tc>
          <w:tcPr>
            <w:tcW w:w="1290" w:type="dxa"/>
            <w:shd w:val="clear" w:color="auto" w:fill="D9D9D9"/>
          </w:tcPr>
          <w:p w:rsidR="008B797D" w:rsidRDefault="00781591">
            <w:pPr>
              <w:pStyle w:val="normal0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 risk assessment</w:t>
            </w:r>
          </w:p>
        </w:tc>
        <w:tc>
          <w:tcPr>
            <w:tcW w:w="2254" w:type="dxa"/>
            <w:shd w:val="clear" w:color="auto" w:fill="FFFFFF"/>
          </w:tcPr>
          <w:p w:rsidR="008B797D" w:rsidRDefault="00781591">
            <w:pPr>
              <w:pStyle w:val="normal0"/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July 7</w:t>
            </w:r>
            <w:r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2020 </w:t>
            </w:r>
          </w:p>
        </w:tc>
        <w:tc>
          <w:tcPr>
            <w:tcW w:w="2282" w:type="dxa"/>
            <w:shd w:val="clear" w:color="auto" w:fill="D9D9D9"/>
          </w:tcPr>
          <w:p w:rsidR="008B797D" w:rsidRDefault="00781591">
            <w:pPr>
              <w:pStyle w:val="normal0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who undertook this risk assessment</w:t>
            </w:r>
          </w:p>
        </w:tc>
        <w:tc>
          <w:tcPr>
            <w:tcW w:w="1745" w:type="dxa"/>
            <w:shd w:val="clear" w:color="auto" w:fill="FFFFFF"/>
          </w:tcPr>
          <w:p w:rsidR="008B797D" w:rsidRDefault="00781591">
            <w:pPr>
              <w:pStyle w:val="normal0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Cox Wood Crew</w:t>
            </w:r>
          </w:p>
        </w:tc>
        <w:tc>
          <w:tcPr>
            <w:tcW w:w="1745" w:type="dxa"/>
            <w:shd w:val="clear" w:color="auto" w:fill="D9D9D9"/>
          </w:tcPr>
          <w:p w:rsidR="008B797D" w:rsidRDefault="00781591">
            <w:pPr>
              <w:pStyle w:val="normal0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COVID-19 readiness level transition</w:t>
            </w:r>
          </w:p>
        </w:tc>
        <w:tc>
          <w:tcPr>
            <w:tcW w:w="1746" w:type="dxa"/>
            <w:shd w:val="clear" w:color="auto" w:fill="FFFFFF"/>
          </w:tcPr>
          <w:p w:rsidR="008B797D" w:rsidRDefault="00781591">
            <w:pPr>
              <w:pStyle w:val="normal0"/>
              <w:widowControl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Red to Amber</w:t>
            </w:r>
          </w:p>
        </w:tc>
      </w:tr>
    </w:tbl>
    <w:p w:rsidR="008B797D" w:rsidRDefault="008B797D">
      <w:pPr>
        <w:pStyle w:val="Heading3"/>
        <w:spacing w:after="0" w:line="240" w:lineRule="auto"/>
        <w:rPr>
          <w:sz w:val="16"/>
          <w:szCs w:val="16"/>
        </w:rPr>
      </w:pPr>
    </w:p>
    <w:tbl>
      <w:tblPr>
        <w:tblStyle w:val="a0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40"/>
        <w:gridCol w:w="1556"/>
        <w:gridCol w:w="6673"/>
        <w:gridCol w:w="4382"/>
      </w:tblGrid>
      <w:tr w:rsidR="008B797D">
        <w:trPr>
          <w:trHeight w:val="692"/>
        </w:trPr>
        <w:tc>
          <w:tcPr>
            <w:tcW w:w="2840" w:type="dxa"/>
            <w:shd w:val="clear" w:color="auto" w:fill="D9D9D9"/>
          </w:tcPr>
          <w:p w:rsidR="008B797D" w:rsidRDefault="00781591">
            <w:pPr>
              <w:pStyle w:val="normal0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Hazard Identified? /</w:t>
            </w:r>
          </w:p>
          <w:p w:rsidR="008B797D" w:rsidRDefault="00781591">
            <w:pPr>
              <w:pStyle w:val="normal0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Risks from it?</w:t>
            </w:r>
          </w:p>
        </w:tc>
        <w:tc>
          <w:tcPr>
            <w:tcW w:w="1556" w:type="dxa"/>
            <w:shd w:val="clear" w:color="auto" w:fill="D9D9D9"/>
          </w:tcPr>
          <w:p w:rsidR="008B797D" w:rsidRDefault="00781591">
            <w:pPr>
              <w:pStyle w:val="normal0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 is at risk?</w:t>
            </w:r>
          </w:p>
        </w:tc>
        <w:tc>
          <w:tcPr>
            <w:tcW w:w="6673" w:type="dxa"/>
            <w:shd w:val="clear" w:color="auto" w:fill="D9D9D9"/>
          </w:tcPr>
          <w:p w:rsidR="008B797D" w:rsidRDefault="00781591">
            <w:pPr>
              <w:pStyle w:val="normal0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How </w:t>
            </w:r>
            <w:proofErr w:type="gramStart"/>
            <w:r>
              <w:rPr>
                <w:b/>
                <w:sz w:val="20"/>
                <w:szCs w:val="20"/>
              </w:rPr>
              <w:t>are the risks</w:t>
            </w:r>
            <w:proofErr w:type="gramEnd"/>
            <w:r>
              <w:rPr>
                <w:b/>
                <w:sz w:val="20"/>
                <w:szCs w:val="20"/>
              </w:rPr>
              <w:t xml:space="preserve"> already controlled?</w:t>
            </w:r>
          </w:p>
          <w:p w:rsidR="008B797D" w:rsidRDefault="00781591">
            <w:pPr>
              <w:pStyle w:val="normal0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extra controls are needed?</w:t>
            </w:r>
          </w:p>
        </w:tc>
        <w:tc>
          <w:tcPr>
            <w:tcW w:w="4382" w:type="dxa"/>
            <w:shd w:val="clear" w:color="auto" w:fill="D9D9D9"/>
          </w:tcPr>
          <w:p w:rsidR="008B797D" w:rsidRDefault="00781591">
            <w:pPr>
              <w:pStyle w:val="normal0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has changed that needs to be thought about and controlled?</w:t>
            </w:r>
          </w:p>
        </w:tc>
      </w:tr>
      <w:tr w:rsidR="008B797D">
        <w:trPr>
          <w:trHeight w:val="769"/>
        </w:trPr>
        <w:tc>
          <w:tcPr>
            <w:tcW w:w="2840" w:type="dxa"/>
            <w:shd w:val="clear" w:color="auto" w:fill="auto"/>
          </w:tcPr>
          <w:p w:rsidR="008B797D" w:rsidRDefault="00781591">
            <w:pPr>
              <w:pStyle w:val="normal0"/>
              <w:widowControl/>
              <w:rPr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Hazard</w:t>
            </w:r>
            <w:r>
              <w:rPr>
                <w:i/>
                <w:sz w:val="16"/>
                <w:szCs w:val="16"/>
              </w:rPr>
              <w:t xml:space="preserve"> – something that may cause harm or damage.</w:t>
            </w:r>
          </w:p>
          <w:p w:rsidR="008B797D" w:rsidRDefault="00781591">
            <w:pPr>
              <w:pStyle w:val="normal0"/>
              <w:widowControl/>
              <w:rPr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Risk</w:t>
            </w:r>
            <w:r>
              <w:rPr>
                <w:i/>
                <w:sz w:val="16"/>
                <w:szCs w:val="16"/>
              </w:rPr>
              <w:t xml:space="preserve"> – the chance of it happening.</w:t>
            </w:r>
          </w:p>
        </w:tc>
        <w:tc>
          <w:tcPr>
            <w:tcW w:w="1556" w:type="dxa"/>
            <w:shd w:val="clear" w:color="auto" w:fill="auto"/>
          </w:tcPr>
          <w:p w:rsidR="008B797D" w:rsidRDefault="00781591">
            <w:pPr>
              <w:pStyle w:val="normal0"/>
              <w:widowControl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Young people,</w:t>
            </w:r>
          </w:p>
          <w:p w:rsidR="008B797D" w:rsidRDefault="00781591">
            <w:pPr>
              <w:pStyle w:val="normal0"/>
              <w:widowControl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Leaders, </w:t>
            </w:r>
          </w:p>
          <w:p w:rsidR="008B797D" w:rsidRDefault="00781591">
            <w:pPr>
              <w:pStyle w:val="normal0"/>
              <w:widowControl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Visitors?</w:t>
            </w:r>
          </w:p>
        </w:tc>
        <w:tc>
          <w:tcPr>
            <w:tcW w:w="6673" w:type="dxa"/>
            <w:shd w:val="clear" w:color="auto" w:fill="auto"/>
          </w:tcPr>
          <w:p w:rsidR="008B797D" w:rsidRDefault="00781591">
            <w:pPr>
              <w:pStyle w:val="normal0"/>
              <w:widowControl/>
              <w:rPr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Controls </w:t>
            </w:r>
            <w:r>
              <w:rPr>
                <w:i/>
                <w:sz w:val="16"/>
                <w:szCs w:val="16"/>
              </w:rPr>
              <w:t xml:space="preserve">– Ways of making the activity safer by removing or reducing the risk from it.  </w:t>
            </w:r>
          </w:p>
          <w:p w:rsidR="008B797D" w:rsidRDefault="00781591">
            <w:pPr>
              <w:pStyle w:val="normal0"/>
              <w:widowControl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For example - you might use a different piece of equipment or you might change the way the activity is carried out.</w:t>
            </w:r>
          </w:p>
        </w:tc>
        <w:tc>
          <w:tcPr>
            <w:tcW w:w="4382" w:type="dxa"/>
            <w:shd w:val="clear" w:color="auto" w:fill="auto"/>
          </w:tcPr>
          <w:p w:rsidR="008B797D" w:rsidRDefault="00781591">
            <w:pPr>
              <w:pStyle w:val="normal0"/>
              <w:widowControl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Keep </w:t>
            </w:r>
            <w:r>
              <w:rPr>
                <w:b/>
                <w:i/>
                <w:sz w:val="16"/>
                <w:szCs w:val="16"/>
              </w:rPr>
              <w:t>checking</w:t>
            </w:r>
            <w:r>
              <w:rPr>
                <w:i/>
                <w:sz w:val="16"/>
                <w:szCs w:val="16"/>
              </w:rPr>
              <w:t xml:space="preserve"> throughout the ac</w:t>
            </w:r>
            <w:r>
              <w:rPr>
                <w:i/>
                <w:sz w:val="16"/>
                <w:szCs w:val="16"/>
              </w:rPr>
              <w:t xml:space="preserve">tivity in case you need to change it…or even </w:t>
            </w:r>
            <w:r>
              <w:rPr>
                <w:b/>
                <w:i/>
                <w:sz w:val="16"/>
                <w:szCs w:val="16"/>
              </w:rPr>
              <w:t>stop</w:t>
            </w:r>
            <w:r>
              <w:rPr>
                <w:i/>
                <w:sz w:val="16"/>
                <w:szCs w:val="16"/>
              </w:rPr>
              <w:t xml:space="preserve"> it! This is a great place to add comments which will be used as part of the review.</w:t>
            </w:r>
          </w:p>
        </w:tc>
      </w:tr>
      <w:tr w:rsidR="008B797D">
        <w:trPr>
          <w:trHeight w:val="698"/>
        </w:trPr>
        <w:tc>
          <w:tcPr>
            <w:tcW w:w="2840" w:type="dxa"/>
            <w:shd w:val="clear" w:color="auto" w:fill="auto"/>
          </w:tcPr>
          <w:p w:rsidR="008B797D" w:rsidRDefault="00781591">
            <w:pPr>
              <w:pStyle w:val="normal0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Maintaining social distance at drop off and pick up: higher risk of infection spread if social distancing is not maintained.</w:t>
            </w:r>
          </w:p>
        </w:tc>
        <w:tc>
          <w:tcPr>
            <w:tcW w:w="1556" w:type="dxa"/>
            <w:shd w:val="clear" w:color="auto" w:fill="auto"/>
          </w:tcPr>
          <w:p w:rsidR="008B797D" w:rsidRDefault="00781591">
            <w:pPr>
              <w:pStyle w:val="normal0"/>
              <w:widowControl/>
              <w:rPr>
                <w:color w:val="1F3864"/>
                <w:sz w:val="16"/>
                <w:szCs w:val="16"/>
              </w:rPr>
            </w:pPr>
            <w:r>
              <w:rPr>
                <w:color w:val="1F3864"/>
                <w:sz w:val="16"/>
                <w:szCs w:val="16"/>
              </w:rPr>
              <w:t>Parents and YP Also leaders</w:t>
            </w:r>
          </w:p>
        </w:tc>
        <w:tc>
          <w:tcPr>
            <w:tcW w:w="6673" w:type="dxa"/>
            <w:shd w:val="clear" w:color="auto" w:fill="auto"/>
          </w:tcPr>
          <w:p w:rsidR="008B797D" w:rsidRDefault="00781591">
            <w:pPr>
              <w:pStyle w:val="normal0"/>
              <w:widowControl/>
              <w:rPr>
                <w:color w:val="1F3864"/>
                <w:sz w:val="16"/>
                <w:szCs w:val="16"/>
              </w:rPr>
            </w:pPr>
            <w:r>
              <w:rPr>
                <w:color w:val="1F3864"/>
                <w:sz w:val="16"/>
                <w:szCs w:val="16"/>
              </w:rPr>
              <w:t>Clear use guidance distributed to groups ahead of arrival.</w:t>
            </w:r>
          </w:p>
          <w:p w:rsidR="008B797D" w:rsidRDefault="00781591">
            <w:pPr>
              <w:pStyle w:val="normal0"/>
              <w:widowControl/>
              <w:rPr>
                <w:color w:val="1F3864"/>
                <w:sz w:val="16"/>
                <w:szCs w:val="16"/>
              </w:rPr>
            </w:pPr>
            <w:r>
              <w:rPr>
                <w:color w:val="1F3864"/>
                <w:sz w:val="16"/>
                <w:szCs w:val="16"/>
              </w:rPr>
              <w:t>Signage to prompt socially distanced parking</w:t>
            </w:r>
            <w:r>
              <w:rPr>
                <w:color w:val="1F3864"/>
                <w:sz w:val="16"/>
                <w:szCs w:val="16"/>
              </w:rPr>
              <w:t>, access and egress from site to cars</w:t>
            </w:r>
          </w:p>
          <w:p w:rsidR="008B797D" w:rsidRDefault="00781591">
            <w:pPr>
              <w:pStyle w:val="normal0"/>
              <w:widowControl/>
              <w:rPr>
                <w:color w:val="1F3864"/>
                <w:sz w:val="16"/>
                <w:szCs w:val="16"/>
              </w:rPr>
            </w:pPr>
            <w:r>
              <w:rPr>
                <w:color w:val="1F3864"/>
                <w:sz w:val="16"/>
                <w:szCs w:val="16"/>
              </w:rPr>
              <w:t>Clear arrival and departure times pre-booked with buffer space between bookings.</w:t>
            </w:r>
          </w:p>
          <w:p w:rsidR="008B797D" w:rsidRDefault="00781591">
            <w:pPr>
              <w:pStyle w:val="normal0"/>
              <w:widowControl/>
              <w:rPr>
                <w:color w:val="FF0000"/>
                <w:sz w:val="16"/>
                <w:szCs w:val="16"/>
              </w:rPr>
            </w:pPr>
            <w:r>
              <w:rPr>
                <w:color w:val="1F3864"/>
                <w:sz w:val="16"/>
                <w:szCs w:val="16"/>
              </w:rPr>
              <w:t>We will not need a one way system while only one group is allowed to access the site at any one time.</w:t>
            </w:r>
          </w:p>
        </w:tc>
        <w:tc>
          <w:tcPr>
            <w:tcW w:w="4382" w:type="dxa"/>
            <w:shd w:val="clear" w:color="auto" w:fill="auto"/>
          </w:tcPr>
          <w:p w:rsidR="008B797D" w:rsidRDefault="008B797D">
            <w:pPr>
              <w:pStyle w:val="normal0"/>
              <w:widowControl/>
              <w:rPr>
                <w:sz w:val="16"/>
                <w:szCs w:val="16"/>
              </w:rPr>
            </w:pPr>
          </w:p>
        </w:tc>
      </w:tr>
      <w:tr w:rsidR="008B797D">
        <w:trPr>
          <w:trHeight w:val="698"/>
        </w:trPr>
        <w:tc>
          <w:tcPr>
            <w:tcW w:w="2840" w:type="dxa"/>
            <w:shd w:val="clear" w:color="auto" w:fill="auto"/>
          </w:tcPr>
          <w:p w:rsidR="008B797D" w:rsidRDefault="00781591">
            <w:pPr>
              <w:pStyle w:val="normal0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Maintaining social distance during meeting: higher risk of infection spread if social distancing is not maintained.</w:t>
            </w:r>
          </w:p>
        </w:tc>
        <w:tc>
          <w:tcPr>
            <w:tcW w:w="1556" w:type="dxa"/>
            <w:shd w:val="clear" w:color="auto" w:fill="auto"/>
          </w:tcPr>
          <w:p w:rsidR="008B797D" w:rsidRDefault="00781591">
            <w:pPr>
              <w:pStyle w:val="normal0"/>
              <w:widowControl/>
              <w:rPr>
                <w:color w:val="1F3864"/>
                <w:sz w:val="16"/>
                <w:szCs w:val="16"/>
              </w:rPr>
            </w:pPr>
            <w:r>
              <w:rPr>
                <w:color w:val="1F3864"/>
                <w:sz w:val="16"/>
                <w:szCs w:val="16"/>
              </w:rPr>
              <w:t>Leaders and YP</w:t>
            </w:r>
          </w:p>
        </w:tc>
        <w:tc>
          <w:tcPr>
            <w:tcW w:w="6673" w:type="dxa"/>
            <w:shd w:val="clear" w:color="auto" w:fill="auto"/>
          </w:tcPr>
          <w:p w:rsidR="008B797D" w:rsidRDefault="008B797D">
            <w:pPr>
              <w:pStyle w:val="normal0"/>
              <w:widowControl/>
              <w:rPr>
                <w:color w:val="FF0000"/>
                <w:sz w:val="16"/>
                <w:szCs w:val="16"/>
              </w:rPr>
            </w:pPr>
          </w:p>
          <w:p w:rsidR="008B797D" w:rsidRDefault="00781591">
            <w:pPr>
              <w:pStyle w:val="normal0"/>
              <w:widowControl/>
              <w:rPr>
                <w:color w:val="666666"/>
                <w:sz w:val="16"/>
                <w:szCs w:val="16"/>
              </w:rPr>
            </w:pPr>
            <w:r>
              <w:rPr>
                <w:color w:val="666666"/>
                <w:sz w:val="16"/>
                <w:szCs w:val="16"/>
              </w:rPr>
              <w:t>Social distancing during meetings is the responsibility of the leader in charge of the user group.</w:t>
            </w:r>
          </w:p>
        </w:tc>
        <w:tc>
          <w:tcPr>
            <w:tcW w:w="4382" w:type="dxa"/>
            <w:shd w:val="clear" w:color="auto" w:fill="auto"/>
          </w:tcPr>
          <w:p w:rsidR="008B797D" w:rsidRDefault="00781591">
            <w:pPr>
              <w:pStyle w:val="normal0"/>
              <w:widowControl/>
              <w:rPr>
                <w:sz w:val="16"/>
                <w:szCs w:val="16"/>
              </w:rPr>
            </w:pPr>
            <w:r>
              <w:rPr>
                <w:color w:val="1F3864"/>
                <w:sz w:val="16"/>
                <w:szCs w:val="16"/>
              </w:rPr>
              <w:t>Due to pinch point in the</w:t>
            </w:r>
            <w:r>
              <w:rPr>
                <w:color w:val="1F3864"/>
                <w:sz w:val="16"/>
                <w:szCs w:val="16"/>
              </w:rPr>
              <w:t xml:space="preserve"> car park area one group at a time to book their visit.  This will keep numbers down in the car park and avoid any groups getting too close together at say the toilet area.</w:t>
            </w:r>
          </w:p>
        </w:tc>
      </w:tr>
      <w:tr w:rsidR="008B797D">
        <w:trPr>
          <w:trHeight w:val="698"/>
        </w:trPr>
        <w:tc>
          <w:tcPr>
            <w:tcW w:w="2840" w:type="dxa"/>
            <w:shd w:val="clear" w:color="auto" w:fill="auto"/>
          </w:tcPr>
          <w:p w:rsidR="008B797D" w:rsidRDefault="00781591">
            <w:pPr>
              <w:pStyle w:val="normal0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Hygiene of people: higher risk of infection spread if proper hand washing is not c</w:t>
            </w:r>
            <w:r>
              <w:rPr>
                <w:sz w:val="16"/>
                <w:szCs w:val="16"/>
              </w:rPr>
              <w:t>arried out.</w:t>
            </w:r>
          </w:p>
        </w:tc>
        <w:tc>
          <w:tcPr>
            <w:tcW w:w="1556" w:type="dxa"/>
            <w:shd w:val="clear" w:color="auto" w:fill="auto"/>
          </w:tcPr>
          <w:p w:rsidR="008B797D" w:rsidRDefault="00781591">
            <w:pPr>
              <w:pStyle w:val="normal0"/>
              <w:widowControl/>
              <w:rPr>
                <w:color w:val="1F3864"/>
                <w:sz w:val="16"/>
                <w:szCs w:val="16"/>
              </w:rPr>
            </w:pPr>
            <w:r>
              <w:rPr>
                <w:color w:val="1F3864"/>
                <w:sz w:val="16"/>
                <w:szCs w:val="16"/>
              </w:rPr>
              <w:t>All</w:t>
            </w:r>
          </w:p>
        </w:tc>
        <w:tc>
          <w:tcPr>
            <w:tcW w:w="6673" w:type="dxa"/>
            <w:shd w:val="clear" w:color="auto" w:fill="auto"/>
          </w:tcPr>
          <w:p w:rsidR="008B797D" w:rsidRDefault="00781591">
            <w:pPr>
              <w:pStyle w:val="normal0"/>
              <w:widowControl/>
              <w:rPr>
                <w:color w:val="666666"/>
                <w:sz w:val="16"/>
                <w:szCs w:val="16"/>
              </w:rPr>
            </w:pPr>
            <w:r>
              <w:rPr>
                <w:color w:val="666666"/>
                <w:sz w:val="16"/>
                <w:szCs w:val="16"/>
              </w:rPr>
              <w:t xml:space="preserve">Recommend via signs - hand washing for all users on arrival, departure and during as required.  New notice board to be erected at the entrance to advise all visitors of the </w:t>
            </w:r>
            <w:proofErr w:type="spellStart"/>
            <w:r>
              <w:rPr>
                <w:color w:val="666666"/>
                <w:sz w:val="16"/>
                <w:szCs w:val="16"/>
              </w:rPr>
              <w:t>handwashing</w:t>
            </w:r>
            <w:proofErr w:type="spellEnd"/>
            <w:r>
              <w:rPr>
                <w:color w:val="666666"/>
                <w:sz w:val="16"/>
                <w:szCs w:val="16"/>
              </w:rPr>
              <w:t xml:space="preserve"> facility and remind of social distancing.</w:t>
            </w:r>
          </w:p>
          <w:p w:rsidR="008B797D" w:rsidRDefault="00781591">
            <w:pPr>
              <w:pStyle w:val="normal0"/>
              <w:widowControl/>
              <w:rPr>
                <w:color w:val="1F3864"/>
                <w:sz w:val="16"/>
                <w:szCs w:val="16"/>
              </w:rPr>
            </w:pPr>
            <w:r>
              <w:rPr>
                <w:color w:val="1F3864"/>
                <w:sz w:val="16"/>
                <w:szCs w:val="16"/>
              </w:rPr>
              <w:t>Signage and p</w:t>
            </w:r>
            <w:r>
              <w:rPr>
                <w:color w:val="1F3864"/>
                <w:sz w:val="16"/>
                <w:szCs w:val="16"/>
              </w:rPr>
              <w:t xml:space="preserve">urchase of suitable hand </w:t>
            </w:r>
            <w:proofErr w:type="spellStart"/>
            <w:r>
              <w:rPr>
                <w:color w:val="1F3864"/>
                <w:sz w:val="16"/>
                <w:szCs w:val="16"/>
              </w:rPr>
              <w:t>sanitiser</w:t>
            </w:r>
            <w:proofErr w:type="spellEnd"/>
            <w:r>
              <w:rPr>
                <w:color w:val="1F3864"/>
                <w:sz w:val="16"/>
                <w:szCs w:val="16"/>
              </w:rPr>
              <w:t>, outdoor hand washing at the kitchen sinks</w:t>
            </w:r>
          </w:p>
          <w:p w:rsidR="008B797D" w:rsidRDefault="00781591">
            <w:pPr>
              <w:pStyle w:val="normal0"/>
              <w:widowControl/>
              <w:rPr>
                <w:color w:val="1F3864"/>
                <w:sz w:val="16"/>
                <w:szCs w:val="16"/>
              </w:rPr>
            </w:pPr>
            <w:r>
              <w:rPr>
                <w:color w:val="1F3864"/>
                <w:sz w:val="16"/>
                <w:szCs w:val="16"/>
              </w:rPr>
              <w:t xml:space="preserve">Open up and lock </w:t>
            </w:r>
            <w:proofErr w:type="gramStart"/>
            <w:r>
              <w:rPr>
                <w:color w:val="1F3864"/>
                <w:sz w:val="16"/>
                <w:szCs w:val="16"/>
              </w:rPr>
              <w:t>up  -</w:t>
            </w:r>
            <w:proofErr w:type="gramEnd"/>
            <w:r>
              <w:rPr>
                <w:color w:val="1F3864"/>
                <w:sz w:val="16"/>
                <w:szCs w:val="16"/>
              </w:rPr>
              <w:t xml:space="preserve"> hand </w:t>
            </w:r>
            <w:proofErr w:type="spellStart"/>
            <w:r>
              <w:rPr>
                <w:color w:val="1F3864"/>
                <w:sz w:val="16"/>
                <w:szCs w:val="16"/>
              </w:rPr>
              <w:t>sanitiser</w:t>
            </w:r>
            <w:proofErr w:type="spellEnd"/>
            <w:r>
              <w:rPr>
                <w:color w:val="1F3864"/>
                <w:sz w:val="16"/>
                <w:szCs w:val="16"/>
              </w:rPr>
              <w:t xml:space="preserve"> and wear gloves.</w:t>
            </w:r>
          </w:p>
        </w:tc>
        <w:tc>
          <w:tcPr>
            <w:tcW w:w="4382" w:type="dxa"/>
            <w:shd w:val="clear" w:color="auto" w:fill="auto"/>
          </w:tcPr>
          <w:p w:rsidR="008B797D" w:rsidRDefault="008B797D">
            <w:pPr>
              <w:pStyle w:val="normal0"/>
              <w:widowControl/>
              <w:rPr>
                <w:sz w:val="16"/>
                <w:szCs w:val="16"/>
              </w:rPr>
            </w:pPr>
          </w:p>
        </w:tc>
      </w:tr>
      <w:tr w:rsidR="008B797D">
        <w:trPr>
          <w:trHeight w:val="694"/>
        </w:trPr>
        <w:tc>
          <w:tcPr>
            <w:tcW w:w="2840" w:type="dxa"/>
            <w:shd w:val="clear" w:color="auto" w:fill="auto"/>
          </w:tcPr>
          <w:p w:rsidR="008B797D" w:rsidRDefault="00781591">
            <w:pPr>
              <w:pStyle w:val="normal0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Hygiene of toilets: higher risk of infection spread if hygiene not carried out.</w:t>
            </w:r>
          </w:p>
        </w:tc>
        <w:tc>
          <w:tcPr>
            <w:tcW w:w="1556" w:type="dxa"/>
            <w:shd w:val="clear" w:color="auto" w:fill="auto"/>
          </w:tcPr>
          <w:p w:rsidR="008B797D" w:rsidRDefault="00781591">
            <w:pPr>
              <w:pStyle w:val="normal0"/>
              <w:widowControl/>
              <w:rPr>
                <w:color w:val="1F3864"/>
                <w:sz w:val="16"/>
                <w:szCs w:val="16"/>
              </w:rPr>
            </w:pPr>
            <w:r>
              <w:rPr>
                <w:color w:val="1F3864"/>
                <w:sz w:val="16"/>
                <w:szCs w:val="16"/>
              </w:rPr>
              <w:t>All</w:t>
            </w:r>
          </w:p>
        </w:tc>
        <w:tc>
          <w:tcPr>
            <w:tcW w:w="6673" w:type="dxa"/>
            <w:shd w:val="clear" w:color="auto" w:fill="auto"/>
          </w:tcPr>
          <w:p w:rsidR="008B797D" w:rsidRDefault="00781591">
            <w:pPr>
              <w:pStyle w:val="normal0"/>
              <w:widowControl/>
              <w:rPr>
                <w:color w:val="666666"/>
                <w:sz w:val="16"/>
                <w:szCs w:val="16"/>
              </w:rPr>
            </w:pPr>
            <w:r>
              <w:rPr>
                <w:color w:val="666666"/>
                <w:sz w:val="16"/>
                <w:szCs w:val="16"/>
              </w:rPr>
              <w:t>A “</w:t>
            </w:r>
            <w:proofErr w:type="spellStart"/>
            <w:r>
              <w:rPr>
                <w:color w:val="666666"/>
                <w:sz w:val="16"/>
                <w:szCs w:val="16"/>
              </w:rPr>
              <w:t>fogger</w:t>
            </w:r>
            <w:proofErr w:type="spellEnd"/>
            <w:r>
              <w:rPr>
                <w:color w:val="666666"/>
                <w:sz w:val="16"/>
                <w:szCs w:val="16"/>
              </w:rPr>
              <w:t>” has been purchased to sanitise toilets to meet good practice guidance.</w:t>
            </w:r>
          </w:p>
          <w:p w:rsidR="008B797D" w:rsidRDefault="00781591">
            <w:pPr>
              <w:pStyle w:val="normal0"/>
              <w:widowControl/>
              <w:rPr>
                <w:color w:val="666666"/>
                <w:sz w:val="16"/>
                <w:szCs w:val="16"/>
              </w:rPr>
            </w:pPr>
            <w:r>
              <w:rPr>
                <w:color w:val="666666"/>
                <w:sz w:val="16"/>
                <w:szCs w:val="16"/>
              </w:rPr>
              <w:t xml:space="preserve">Rotation of toilets to different groups to allow time for any virus to dissipate, will also mean reduced risk </w:t>
            </w:r>
            <w:proofErr w:type="gramStart"/>
            <w:r>
              <w:rPr>
                <w:color w:val="666666"/>
                <w:sz w:val="16"/>
                <w:szCs w:val="16"/>
              </w:rPr>
              <w:t>of  cross</w:t>
            </w:r>
            <w:proofErr w:type="gramEnd"/>
            <w:r>
              <w:rPr>
                <w:color w:val="666666"/>
                <w:sz w:val="16"/>
                <w:szCs w:val="16"/>
              </w:rPr>
              <w:t xml:space="preserve"> infection.</w:t>
            </w:r>
          </w:p>
          <w:p w:rsidR="008B797D" w:rsidRDefault="00781591">
            <w:pPr>
              <w:pStyle w:val="normal0"/>
              <w:widowControl/>
              <w:rPr>
                <w:color w:val="666666"/>
                <w:sz w:val="16"/>
                <w:szCs w:val="16"/>
              </w:rPr>
            </w:pPr>
            <w:r>
              <w:rPr>
                <w:color w:val="666666"/>
                <w:sz w:val="16"/>
                <w:szCs w:val="16"/>
              </w:rPr>
              <w:t xml:space="preserve">Deep cleaning of the facility on a regular </w:t>
            </w:r>
            <w:r>
              <w:rPr>
                <w:color w:val="666666"/>
                <w:sz w:val="16"/>
                <w:szCs w:val="16"/>
              </w:rPr>
              <w:t xml:space="preserve">basis. </w:t>
            </w:r>
          </w:p>
        </w:tc>
        <w:tc>
          <w:tcPr>
            <w:tcW w:w="4382" w:type="dxa"/>
            <w:shd w:val="clear" w:color="auto" w:fill="auto"/>
          </w:tcPr>
          <w:p w:rsidR="008B797D" w:rsidRDefault="008B797D">
            <w:pPr>
              <w:pStyle w:val="normal0"/>
              <w:widowControl/>
              <w:rPr>
                <w:sz w:val="16"/>
                <w:szCs w:val="16"/>
              </w:rPr>
            </w:pPr>
          </w:p>
        </w:tc>
      </w:tr>
      <w:tr w:rsidR="008B797D">
        <w:trPr>
          <w:trHeight w:val="676"/>
        </w:trPr>
        <w:tc>
          <w:tcPr>
            <w:tcW w:w="2840" w:type="dxa"/>
            <w:shd w:val="clear" w:color="auto" w:fill="auto"/>
          </w:tcPr>
          <w:p w:rsidR="008B797D" w:rsidRDefault="00781591">
            <w:pPr>
              <w:pStyle w:val="normal0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Hygiene of activity equipment: Higher risk of infection spread if hygiene not carried out.</w:t>
            </w:r>
          </w:p>
        </w:tc>
        <w:tc>
          <w:tcPr>
            <w:tcW w:w="1556" w:type="dxa"/>
            <w:shd w:val="clear" w:color="auto" w:fill="auto"/>
          </w:tcPr>
          <w:p w:rsidR="008B797D" w:rsidRDefault="00781591">
            <w:pPr>
              <w:pStyle w:val="normal0"/>
              <w:widowControl/>
              <w:rPr>
                <w:color w:val="1F3864"/>
                <w:sz w:val="16"/>
                <w:szCs w:val="16"/>
              </w:rPr>
            </w:pPr>
            <w:r>
              <w:rPr>
                <w:color w:val="1F3864"/>
                <w:sz w:val="16"/>
                <w:szCs w:val="16"/>
              </w:rPr>
              <w:t>All</w:t>
            </w:r>
          </w:p>
        </w:tc>
        <w:tc>
          <w:tcPr>
            <w:tcW w:w="6673" w:type="dxa"/>
            <w:shd w:val="clear" w:color="auto" w:fill="auto"/>
          </w:tcPr>
          <w:p w:rsidR="008B797D" w:rsidRDefault="00781591">
            <w:pPr>
              <w:pStyle w:val="normal0"/>
              <w:widowControl/>
              <w:rPr>
                <w:color w:val="1F3864"/>
                <w:sz w:val="16"/>
                <w:szCs w:val="16"/>
              </w:rPr>
            </w:pPr>
            <w:r>
              <w:rPr>
                <w:color w:val="1F3864"/>
                <w:sz w:val="16"/>
                <w:szCs w:val="16"/>
              </w:rPr>
              <w:t>Impossibility of cleaning some equipment such as ropes and climbing equipment will mean these activities are unavailable until next year.  Large campsi</w:t>
            </w:r>
            <w:r>
              <w:rPr>
                <w:color w:val="1F3864"/>
                <w:sz w:val="16"/>
                <w:szCs w:val="16"/>
              </w:rPr>
              <w:t xml:space="preserve">tes have also put their climbing and crates out of use till the 2021 season. </w:t>
            </w:r>
          </w:p>
          <w:p w:rsidR="008B797D" w:rsidRDefault="00781591">
            <w:pPr>
              <w:pStyle w:val="normal0"/>
              <w:widowControl/>
              <w:rPr>
                <w:color w:val="1F3864"/>
                <w:sz w:val="16"/>
                <w:szCs w:val="16"/>
              </w:rPr>
            </w:pPr>
            <w:r>
              <w:rPr>
                <w:color w:val="1F3864"/>
                <w:sz w:val="16"/>
                <w:szCs w:val="16"/>
              </w:rPr>
              <w:t xml:space="preserve">We are exploring </w:t>
            </w:r>
            <w:proofErr w:type="gramStart"/>
            <w:r>
              <w:rPr>
                <w:color w:val="1F3864"/>
                <w:sz w:val="16"/>
                <w:szCs w:val="16"/>
              </w:rPr>
              <w:t>the  use</w:t>
            </w:r>
            <w:proofErr w:type="gramEnd"/>
            <w:r>
              <w:rPr>
                <w:color w:val="1F3864"/>
                <w:sz w:val="16"/>
                <w:szCs w:val="16"/>
              </w:rPr>
              <w:t xml:space="preserve"> of an outdoor shooting gallery - as it is possible to disinfect the guns.</w:t>
            </w:r>
          </w:p>
          <w:p w:rsidR="008B797D" w:rsidRDefault="00781591">
            <w:pPr>
              <w:pStyle w:val="normal0"/>
              <w:widowControl/>
              <w:rPr>
                <w:color w:val="1F3864"/>
                <w:sz w:val="16"/>
                <w:szCs w:val="16"/>
              </w:rPr>
            </w:pPr>
            <w:r>
              <w:rPr>
                <w:color w:val="1F3864"/>
                <w:sz w:val="16"/>
                <w:szCs w:val="16"/>
              </w:rPr>
              <w:t>Archery will be possible – Ian will be producing guidance</w:t>
            </w:r>
            <w:proofErr w:type="gramStart"/>
            <w:r>
              <w:rPr>
                <w:color w:val="1F3864"/>
                <w:sz w:val="16"/>
                <w:szCs w:val="16"/>
              </w:rPr>
              <w:t>.,</w:t>
            </w:r>
            <w:proofErr w:type="gramEnd"/>
          </w:p>
          <w:p w:rsidR="008B797D" w:rsidRDefault="00781591">
            <w:pPr>
              <w:pStyle w:val="normal0"/>
              <w:widowControl/>
              <w:rPr>
                <w:color w:val="1F3864"/>
                <w:sz w:val="16"/>
                <w:szCs w:val="16"/>
              </w:rPr>
            </w:pPr>
            <w:r>
              <w:rPr>
                <w:color w:val="1F3864"/>
                <w:sz w:val="16"/>
                <w:szCs w:val="16"/>
              </w:rPr>
              <w:t>Go Karts to be cle</w:t>
            </w:r>
            <w:r>
              <w:rPr>
                <w:color w:val="1F3864"/>
                <w:sz w:val="16"/>
                <w:szCs w:val="16"/>
              </w:rPr>
              <w:t>aned between users with a surface spray cleaner.</w:t>
            </w:r>
          </w:p>
        </w:tc>
        <w:tc>
          <w:tcPr>
            <w:tcW w:w="4382" w:type="dxa"/>
            <w:shd w:val="clear" w:color="auto" w:fill="auto"/>
          </w:tcPr>
          <w:p w:rsidR="008B797D" w:rsidRDefault="008B797D">
            <w:pPr>
              <w:pStyle w:val="normal0"/>
              <w:widowControl/>
              <w:rPr>
                <w:sz w:val="16"/>
                <w:szCs w:val="16"/>
              </w:rPr>
            </w:pPr>
          </w:p>
        </w:tc>
      </w:tr>
      <w:tr w:rsidR="008B797D">
        <w:trPr>
          <w:trHeight w:val="676"/>
        </w:trPr>
        <w:tc>
          <w:tcPr>
            <w:tcW w:w="2840" w:type="dxa"/>
            <w:shd w:val="clear" w:color="auto" w:fill="auto"/>
          </w:tcPr>
          <w:p w:rsidR="008B797D" w:rsidRDefault="00781591">
            <w:pPr>
              <w:pStyle w:val="normal0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Use of outdoor spaces</w:t>
            </w:r>
            <w:proofErr w:type="gramStart"/>
            <w:r>
              <w:rPr>
                <w:sz w:val="16"/>
                <w:szCs w:val="16"/>
              </w:rPr>
              <w:t>:,</w:t>
            </w:r>
            <w:proofErr w:type="gramEnd"/>
            <w:r>
              <w:rPr>
                <w:sz w:val="16"/>
                <w:szCs w:val="16"/>
              </w:rPr>
              <w:t xml:space="preserve"> access to space less controlled, cannot be cleaned.</w:t>
            </w:r>
          </w:p>
        </w:tc>
        <w:tc>
          <w:tcPr>
            <w:tcW w:w="1556" w:type="dxa"/>
            <w:shd w:val="clear" w:color="auto" w:fill="auto"/>
          </w:tcPr>
          <w:p w:rsidR="008B797D" w:rsidRDefault="00781591">
            <w:pPr>
              <w:pStyle w:val="normal0"/>
              <w:widowControl/>
              <w:rPr>
                <w:color w:val="1F3864"/>
                <w:sz w:val="16"/>
                <w:szCs w:val="16"/>
              </w:rPr>
            </w:pPr>
            <w:r>
              <w:rPr>
                <w:color w:val="1F3864"/>
                <w:sz w:val="16"/>
                <w:szCs w:val="16"/>
              </w:rPr>
              <w:t>All</w:t>
            </w:r>
          </w:p>
        </w:tc>
        <w:tc>
          <w:tcPr>
            <w:tcW w:w="6673" w:type="dxa"/>
            <w:shd w:val="clear" w:color="auto" w:fill="auto"/>
          </w:tcPr>
          <w:p w:rsidR="008B797D" w:rsidRDefault="00781591">
            <w:pPr>
              <w:pStyle w:val="normal0"/>
              <w:widowControl/>
              <w:rPr>
                <w:color w:val="1F3864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1F3864"/>
                <w:sz w:val="16"/>
                <w:szCs w:val="16"/>
              </w:rPr>
              <w:t>Allocating different campsite areas for groups to use in rotation as outdoors cannot be cleaned as easily.</w:t>
            </w:r>
          </w:p>
          <w:p w:rsidR="008B797D" w:rsidRDefault="00781591">
            <w:pPr>
              <w:pStyle w:val="normal0"/>
              <w:widowControl/>
              <w:rPr>
                <w:color w:val="1F3864"/>
                <w:sz w:val="16"/>
                <w:szCs w:val="16"/>
              </w:rPr>
            </w:pPr>
            <w:r>
              <w:rPr>
                <w:color w:val="1F3864"/>
                <w:sz w:val="16"/>
                <w:szCs w:val="16"/>
              </w:rPr>
              <w:t>As nights draw in we might need to reconsider use of areas without lights.</w:t>
            </w:r>
          </w:p>
          <w:p w:rsidR="008B797D" w:rsidRDefault="00781591">
            <w:pPr>
              <w:pStyle w:val="normal0"/>
              <w:widowControl/>
              <w:rPr>
                <w:color w:val="1F3864"/>
                <w:sz w:val="16"/>
                <w:szCs w:val="16"/>
              </w:rPr>
            </w:pPr>
            <w:r>
              <w:rPr>
                <w:color w:val="1F3864"/>
                <w:sz w:val="16"/>
                <w:szCs w:val="16"/>
              </w:rPr>
              <w:t>We have plenty of fire barrels and stands for fires to be lit in smaller groups.</w:t>
            </w:r>
          </w:p>
        </w:tc>
        <w:tc>
          <w:tcPr>
            <w:tcW w:w="4382" w:type="dxa"/>
            <w:shd w:val="clear" w:color="auto" w:fill="auto"/>
          </w:tcPr>
          <w:p w:rsidR="008B797D" w:rsidRDefault="008B797D">
            <w:pPr>
              <w:pStyle w:val="normal0"/>
              <w:widowControl/>
              <w:rPr>
                <w:sz w:val="16"/>
                <w:szCs w:val="16"/>
              </w:rPr>
            </w:pPr>
          </w:p>
        </w:tc>
      </w:tr>
      <w:tr w:rsidR="008B797D">
        <w:trPr>
          <w:trHeight w:val="676"/>
        </w:trPr>
        <w:tc>
          <w:tcPr>
            <w:tcW w:w="2840" w:type="dxa"/>
            <w:shd w:val="clear" w:color="auto" w:fill="auto"/>
          </w:tcPr>
          <w:p w:rsidR="008B797D" w:rsidRDefault="00781591">
            <w:pPr>
              <w:pStyle w:val="normal0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Indoor areas - Shelter</w:t>
            </w:r>
          </w:p>
        </w:tc>
        <w:tc>
          <w:tcPr>
            <w:tcW w:w="1556" w:type="dxa"/>
            <w:shd w:val="clear" w:color="auto" w:fill="auto"/>
          </w:tcPr>
          <w:p w:rsidR="008B797D" w:rsidRDefault="00781591">
            <w:pPr>
              <w:pStyle w:val="normal0"/>
              <w:widowControl/>
              <w:rPr>
                <w:color w:val="1F3864"/>
                <w:sz w:val="16"/>
                <w:szCs w:val="16"/>
              </w:rPr>
            </w:pPr>
            <w:r>
              <w:rPr>
                <w:color w:val="1F3864"/>
                <w:sz w:val="16"/>
                <w:szCs w:val="16"/>
              </w:rPr>
              <w:t>All</w:t>
            </w:r>
          </w:p>
        </w:tc>
        <w:tc>
          <w:tcPr>
            <w:tcW w:w="6673" w:type="dxa"/>
            <w:shd w:val="clear" w:color="auto" w:fill="auto"/>
          </w:tcPr>
          <w:p w:rsidR="008B797D" w:rsidRDefault="00781591">
            <w:pPr>
              <w:pStyle w:val="normal0"/>
              <w:widowControl/>
              <w:rPr>
                <w:color w:val="1F3864"/>
                <w:sz w:val="16"/>
                <w:szCs w:val="16"/>
              </w:rPr>
            </w:pPr>
            <w:r>
              <w:rPr>
                <w:color w:val="1F3864"/>
                <w:sz w:val="16"/>
                <w:szCs w:val="16"/>
              </w:rPr>
              <w:t xml:space="preserve">Buildings are not  to be used initially </w:t>
            </w:r>
          </w:p>
          <w:p w:rsidR="008B797D" w:rsidRDefault="00781591">
            <w:pPr>
              <w:pStyle w:val="normal0"/>
              <w:widowControl/>
              <w:rPr>
                <w:color w:val="1F3864"/>
                <w:sz w:val="16"/>
                <w:szCs w:val="16"/>
              </w:rPr>
            </w:pPr>
            <w:r>
              <w:rPr>
                <w:color w:val="1F3864"/>
                <w:sz w:val="16"/>
                <w:szCs w:val="16"/>
              </w:rPr>
              <w:t>Shelter under the outdoor area</w:t>
            </w:r>
            <w:r>
              <w:rPr>
                <w:color w:val="1F3864"/>
                <w:sz w:val="16"/>
                <w:szCs w:val="16"/>
              </w:rPr>
              <w:t xml:space="preserve"> at the back of the classroom if required.</w:t>
            </w:r>
          </w:p>
          <w:p w:rsidR="008B797D" w:rsidRDefault="00781591">
            <w:pPr>
              <w:pStyle w:val="normal0"/>
              <w:widowControl/>
              <w:rPr>
                <w:color w:val="FF0000"/>
                <w:sz w:val="16"/>
                <w:szCs w:val="16"/>
              </w:rPr>
            </w:pPr>
            <w:r>
              <w:rPr>
                <w:color w:val="1F3864"/>
                <w:sz w:val="16"/>
                <w:szCs w:val="16"/>
              </w:rPr>
              <w:t>Investigate what/how this area can be cleaned.</w:t>
            </w:r>
          </w:p>
        </w:tc>
        <w:tc>
          <w:tcPr>
            <w:tcW w:w="4382" w:type="dxa"/>
            <w:shd w:val="clear" w:color="auto" w:fill="auto"/>
          </w:tcPr>
          <w:p w:rsidR="008B797D" w:rsidRDefault="008B797D">
            <w:pPr>
              <w:pStyle w:val="normal0"/>
              <w:widowControl/>
              <w:rPr>
                <w:sz w:val="16"/>
                <w:szCs w:val="16"/>
              </w:rPr>
            </w:pPr>
          </w:p>
        </w:tc>
      </w:tr>
      <w:tr w:rsidR="008B797D">
        <w:trPr>
          <w:trHeight w:val="676"/>
        </w:trPr>
        <w:tc>
          <w:tcPr>
            <w:tcW w:w="2840" w:type="dxa"/>
            <w:shd w:val="clear" w:color="auto" w:fill="auto"/>
          </w:tcPr>
          <w:p w:rsidR="008B797D" w:rsidRDefault="00781591">
            <w:pPr>
              <w:pStyle w:val="normal0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 area</w:t>
            </w:r>
          </w:p>
        </w:tc>
        <w:tc>
          <w:tcPr>
            <w:tcW w:w="1556" w:type="dxa"/>
            <w:shd w:val="clear" w:color="auto" w:fill="auto"/>
          </w:tcPr>
          <w:p w:rsidR="008B797D" w:rsidRDefault="008B797D">
            <w:pPr>
              <w:pStyle w:val="normal0"/>
              <w:widowControl/>
              <w:rPr>
                <w:color w:val="FF0000"/>
                <w:sz w:val="16"/>
                <w:szCs w:val="16"/>
              </w:rPr>
            </w:pPr>
          </w:p>
        </w:tc>
        <w:tc>
          <w:tcPr>
            <w:tcW w:w="6673" w:type="dxa"/>
            <w:shd w:val="clear" w:color="auto" w:fill="auto"/>
          </w:tcPr>
          <w:p w:rsidR="008B797D" w:rsidRDefault="00781591">
            <w:pPr>
              <w:pStyle w:val="normal0"/>
              <w:widowControl/>
              <w:rPr>
                <w:color w:val="FF0000"/>
                <w:sz w:val="16"/>
                <w:szCs w:val="16"/>
              </w:rPr>
            </w:pPr>
            <w:bookmarkStart w:id="0" w:name="_gjdgxs" w:colFirst="0" w:colLast="0"/>
            <w:bookmarkEnd w:id="0"/>
            <w:r>
              <w:rPr>
                <w:color w:val="1F3864"/>
                <w:sz w:val="16"/>
                <w:szCs w:val="16"/>
              </w:rPr>
              <w:t xml:space="preserve">Will </w:t>
            </w:r>
            <w:proofErr w:type="gramStart"/>
            <w:r>
              <w:rPr>
                <w:color w:val="1F3864"/>
                <w:sz w:val="16"/>
                <w:szCs w:val="16"/>
              </w:rPr>
              <w:t>have  signage</w:t>
            </w:r>
            <w:proofErr w:type="gramEnd"/>
            <w:r>
              <w:rPr>
                <w:color w:val="1F3864"/>
                <w:sz w:val="16"/>
                <w:szCs w:val="16"/>
              </w:rPr>
              <w:t xml:space="preserve"> to prompt </w:t>
            </w:r>
            <w:proofErr w:type="spellStart"/>
            <w:r>
              <w:rPr>
                <w:color w:val="1F3864"/>
                <w:sz w:val="16"/>
                <w:szCs w:val="16"/>
              </w:rPr>
              <w:t>handwashing</w:t>
            </w:r>
            <w:proofErr w:type="spellEnd"/>
            <w:r>
              <w:rPr>
                <w:color w:val="1F3864"/>
                <w:sz w:val="16"/>
                <w:szCs w:val="16"/>
              </w:rPr>
              <w:t xml:space="preserve"> before and after use. - </w:t>
            </w:r>
            <w:proofErr w:type="spellStart"/>
            <w:r>
              <w:rPr>
                <w:color w:val="1F3864"/>
                <w:sz w:val="16"/>
                <w:szCs w:val="16"/>
              </w:rPr>
              <w:t>Handwashing</w:t>
            </w:r>
            <w:proofErr w:type="spellEnd"/>
            <w:r>
              <w:rPr>
                <w:color w:val="1F3864"/>
                <w:sz w:val="16"/>
                <w:szCs w:val="16"/>
              </w:rPr>
              <w:t xml:space="preserve"> at the outdoor sinks.</w:t>
            </w:r>
          </w:p>
        </w:tc>
        <w:tc>
          <w:tcPr>
            <w:tcW w:w="4382" w:type="dxa"/>
            <w:shd w:val="clear" w:color="auto" w:fill="auto"/>
          </w:tcPr>
          <w:p w:rsidR="008B797D" w:rsidRDefault="008B797D">
            <w:pPr>
              <w:pStyle w:val="normal0"/>
              <w:widowControl/>
              <w:rPr>
                <w:sz w:val="16"/>
                <w:szCs w:val="16"/>
              </w:rPr>
            </w:pPr>
          </w:p>
        </w:tc>
      </w:tr>
      <w:tr w:rsidR="008B797D">
        <w:trPr>
          <w:trHeight w:val="676"/>
        </w:trPr>
        <w:tc>
          <w:tcPr>
            <w:tcW w:w="2840" w:type="dxa"/>
            <w:shd w:val="clear" w:color="auto" w:fill="auto"/>
          </w:tcPr>
          <w:p w:rsidR="008B797D" w:rsidRDefault="008B797D">
            <w:pPr>
              <w:pStyle w:val="normal0"/>
              <w:widowControl/>
              <w:rPr>
                <w:color w:val="FF0000"/>
                <w:sz w:val="16"/>
                <w:szCs w:val="16"/>
              </w:rPr>
            </w:pPr>
          </w:p>
        </w:tc>
        <w:tc>
          <w:tcPr>
            <w:tcW w:w="1556" w:type="dxa"/>
            <w:shd w:val="clear" w:color="auto" w:fill="auto"/>
          </w:tcPr>
          <w:p w:rsidR="008B797D" w:rsidRDefault="008B797D">
            <w:pPr>
              <w:pStyle w:val="normal0"/>
              <w:widowControl/>
              <w:rPr>
                <w:color w:val="FF0000"/>
                <w:sz w:val="16"/>
                <w:szCs w:val="16"/>
              </w:rPr>
            </w:pPr>
          </w:p>
        </w:tc>
        <w:tc>
          <w:tcPr>
            <w:tcW w:w="6673" w:type="dxa"/>
            <w:shd w:val="clear" w:color="auto" w:fill="auto"/>
          </w:tcPr>
          <w:p w:rsidR="008B797D" w:rsidRDefault="008B797D">
            <w:pPr>
              <w:pStyle w:val="normal0"/>
              <w:widowControl/>
              <w:rPr>
                <w:color w:val="FF0000"/>
                <w:sz w:val="16"/>
                <w:szCs w:val="16"/>
              </w:rPr>
            </w:pPr>
          </w:p>
        </w:tc>
        <w:tc>
          <w:tcPr>
            <w:tcW w:w="4382" w:type="dxa"/>
            <w:shd w:val="clear" w:color="auto" w:fill="auto"/>
          </w:tcPr>
          <w:p w:rsidR="008B797D" w:rsidRDefault="008B797D">
            <w:pPr>
              <w:pStyle w:val="normal0"/>
              <w:widowControl/>
              <w:rPr>
                <w:sz w:val="16"/>
                <w:szCs w:val="16"/>
              </w:rPr>
            </w:pPr>
          </w:p>
        </w:tc>
      </w:tr>
      <w:tr w:rsidR="008B797D">
        <w:trPr>
          <w:trHeight w:val="676"/>
        </w:trPr>
        <w:tc>
          <w:tcPr>
            <w:tcW w:w="2840" w:type="dxa"/>
            <w:shd w:val="clear" w:color="auto" w:fill="auto"/>
          </w:tcPr>
          <w:p w:rsidR="008B797D" w:rsidRDefault="008B797D">
            <w:pPr>
              <w:pStyle w:val="normal0"/>
              <w:widowControl/>
              <w:rPr>
                <w:color w:val="FF0000"/>
                <w:sz w:val="16"/>
                <w:szCs w:val="16"/>
              </w:rPr>
            </w:pPr>
          </w:p>
        </w:tc>
        <w:tc>
          <w:tcPr>
            <w:tcW w:w="1556" w:type="dxa"/>
            <w:shd w:val="clear" w:color="auto" w:fill="auto"/>
          </w:tcPr>
          <w:p w:rsidR="008B797D" w:rsidRDefault="008B797D">
            <w:pPr>
              <w:pStyle w:val="normal0"/>
              <w:widowControl/>
              <w:rPr>
                <w:color w:val="FF0000"/>
                <w:sz w:val="16"/>
                <w:szCs w:val="16"/>
              </w:rPr>
            </w:pPr>
          </w:p>
        </w:tc>
        <w:tc>
          <w:tcPr>
            <w:tcW w:w="6673" w:type="dxa"/>
            <w:shd w:val="clear" w:color="auto" w:fill="auto"/>
          </w:tcPr>
          <w:p w:rsidR="008B797D" w:rsidRDefault="008B797D">
            <w:pPr>
              <w:pStyle w:val="normal0"/>
              <w:widowControl/>
              <w:rPr>
                <w:color w:val="FF0000"/>
                <w:sz w:val="16"/>
                <w:szCs w:val="16"/>
              </w:rPr>
            </w:pPr>
          </w:p>
        </w:tc>
        <w:tc>
          <w:tcPr>
            <w:tcW w:w="4382" w:type="dxa"/>
            <w:shd w:val="clear" w:color="auto" w:fill="auto"/>
          </w:tcPr>
          <w:p w:rsidR="008B797D" w:rsidRDefault="008B797D">
            <w:pPr>
              <w:pStyle w:val="normal0"/>
              <w:widowControl/>
              <w:rPr>
                <w:sz w:val="16"/>
                <w:szCs w:val="16"/>
              </w:rPr>
            </w:pPr>
          </w:p>
        </w:tc>
      </w:tr>
      <w:tr w:rsidR="008B797D">
        <w:trPr>
          <w:trHeight w:val="676"/>
        </w:trPr>
        <w:tc>
          <w:tcPr>
            <w:tcW w:w="2840" w:type="dxa"/>
            <w:shd w:val="clear" w:color="auto" w:fill="auto"/>
          </w:tcPr>
          <w:p w:rsidR="008B797D" w:rsidRDefault="008B797D">
            <w:pPr>
              <w:pStyle w:val="normal0"/>
              <w:widowControl/>
              <w:rPr>
                <w:color w:val="FF0000"/>
                <w:sz w:val="16"/>
                <w:szCs w:val="16"/>
              </w:rPr>
            </w:pPr>
          </w:p>
        </w:tc>
        <w:tc>
          <w:tcPr>
            <w:tcW w:w="1556" w:type="dxa"/>
            <w:shd w:val="clear" w:color="auto" w:fill="auto"/>
          </w:tcPr>
          <w:p w:rsidR="008B797D" w:rsidRDefault="008B797D">
            <w:pPr>
              <w:pStyle w:val="normal0"/>
              <w:widowControl/>
              <w:rPr>
                <w:color w:val="FF0000"/>
                <w:sz w:val="16"/>
                <w:szCs w:val="16"/>
              </w:rPr>
            </w:pPr>
          </w:p>
        </w:tc>
        <w:tc>
          <w:tcPr>
            <w:tcW w:w="6673" w:type="dxa"/>
            <w:shd w:val="clear" w:color="auto" w:fill="auto"/>
          </w:tcPr>
          <w:p w:rsidR="008B797D" w:rsidRDefault="008B797D">
            <w:pPr>
              <w:pStyle w:val="normal0"/>
              <w:widowControl/>
              <w:rPr>
                <w:color w:val="FF0000"/>
                <w:sz w:val="16"/>
                <w:szCs w:val="16"/>
              </w:rPr>
            </w:pPr>
          </w:p>
        </w:tc>
        <w:tc>
          <w:tcPr>
            <w:tcW w:w="4382" w:type="dxa"/>
            <w:shd w:val="clear" w:color="auto" w:fill="auto"/>
          </w:tcPr>
          <w:p w:rsidR="008B797D" w:rsidRDefault="008B797D">
            <w:pPr>
              <w:pStyle w:val="normal0"/>
              <w:widowControl/>
              <w:rPr>
                <w:sz w:val="16"/>
                <w:szCs w:val="16"/>
              </w:rPr>
            </w:pPr>
          </w:p>
        </w:tc>
      </w:tr>
      <w:tr w:rsidR="008B797D">
        <w:trPr>
          <w:trHeight w:val="676"/>
        </w:trPr>
        <w:tc>
          <w:tcPr>
            <w:tcW w:w="2840" w:type="dxa"/>
            <w:shd w:val="clear" w:color="auto" w:fill="auto"/>
          </w:tcPr>
          <w:p w:rsidR="008B797D" w:rsidRDefault="008B797D">
            <w:pPr>
              <w:pStyle w:val="normal0"/>
              <w:widowControl/>
              <w:rPr>
                <w:color w:val="FF0000"/>
                <w:sz w:val="16"/>
                <w:szCs w:val="16"/>
              </w:rPr>
            </w:pPr>
          </w:p>
        </w:tc>
        <w:tc>
          <w:tcPr>
            <w:tcW w:w="1556" w:type="dxa"/>
            <w:shd w:val="clear" w:color="auto" w:fill="auto"/>
          </w:tcPr>
          <w:p w:rsidR="008B797D" w:rsidRDefault="008B797D">
            <w:pPr>
              <w:pStyle w:val="normal0"/>
              <w:widowControl/>
              <w:rPr>
                <w:color w:val="FF0000"/>
                <w:sz w:val="16"/>
                <w:szCs w:val="16"/>
              </w:rPr>
            </w:pPr>
          </w:p>
        </w:tc>
        <w:tc>
          <w:tcPr>
            <w:tcW w:w="6673" w:type="dxa"/>
            <w:shd w:val="clear" w:color="auto" w:fill="auto"/>
          </w:tcPr>
          <w:p w:rsidR="008B797D" w:rsidRDefault="008B797D">
            <w:pPr>
              <w:pStyle w:val="normal0"/>
              <w:widowControl/>
              <w:rPr>
                <w:color w:val="FF0000"/>
                <w:sz w:val="16"/>
                <w:szCs w:val="16"/>
              </w:rPr>
            </w:pPr>
          </w:p>
        </w:tc>
        <w:tc>
          <w:tcPr>
            <w:tcW w:w="4382" w:type="dxa"/>
            <w:shd w:val="clear" w:color="auto" w:fill="auto"/>
          </w:tcPr>
          <w:p w:rsidR="008B797D" w:rsidRDefault="008B797D">
            <w:pPr>
              <w:pStyle w:val="normal0"/>
              <w:widowControl/>
              <w:rPr>
                <w:sz w:val="16"/>
                <w:szCs w:val="16"/>
              </w:rPr>
            </w:pPr>
          </w:p>
        </w:tc>
      </w:tr>
      <w:tr w:rsidR="008B797D">
        <w:trPr>
          <w:trHeight w:val="676"/>
        </w:trPr>
        <w:tc>
          <w:tcPr>
            <w:tcW w:w="2840" w:type="dxa"/>
            <w:shd w:val="clear" w:color="auto" w:fill="auto"/>
          </w:tcPr>
          <w:p w:rsidR="008B797D" w:rsidRDefault="008B797D">
            <w:pPr>
              <w:pStyle w:val="normal0"/>
              <w:widowControl/>
              <w:rPr>
                <w:color w:val="FF0000"/>
                <w:sz w:val="16"/>
                <w:szCs w:val="16"/>
              </w:rPr>
            </w:pPr>
          </w:p>
        </w:tc>
        <w:tc>
          <w:tcPr>
            <w:tcW w:w="1556" w:type="dxa"/>
            <w:shd w:val="clear" w:color="auto" w:fill="auto"/>
          </w:tcPr>
          <w:p w:rsidR="008B797D" w:rsidRDefault="008B797D">
            <w:pPr>
              <w:pStyle w:val="normal0"/>
              <w:widowControl/>
              <w:rPr>
                <w:color w:val="FF0000"/>
                <w:sz w:val="16"/>
                <w:szCs w:val="16"/>
              </w:rPr>
            </w:pPr>
          </w:p>
        </w:tc>
        <w:tc>
          <w:tcPr>
            <w:tcW w:w="6673" w:type="dxa"/>
            <w:shd w:val="clear" w:color="auto" w:fill="auto"/>
          </w:tcPr>
          <w:p w:rsidR="008B797D" w:rsidRDefault="008B797D">
            <w:pPr>
              <w:pStyle w:val="normal0"/>
              <w:widowControl/>
              <w:rPr>
                <w:color w:val="FF0000"/>
                <w:sz w:val="16"/>
                <w:szCs w:val="16"/>
              </w:rPr>
            </w:pPr>
          </w:p>
        </w:tc>
        <w:tc>
          <w:tcPr>
            <w:tcW w:w="4382" w:type="dxa"/>
            <w:shd w:val="clear" w:color="auto" w:fill="auto"/>
          </w:tcPr>
          <w:p w:rsidR="008B797D" w:rsidRDefault="008B797D">
            <w:pPr>
              <w:pStyle w:val="normal0"/>
              <w:widowControl/>
              <w:rPr>
                <w:sz w:val="16"/>
                <w:szCs w:val="16"/>
              </w:rPr>
            </w:pPr>
          </w:p>
        </w:tc>
      </w:tr>
      <w:tr w:rsidR="008B797D">
        <w:trPr>
          <w:trHeight w:val="676"/>
        </w:trPr>
        <w:tc>
          <w:tcPr>
            <w:tcW w:w="2840" w:type="dxa"/>
            <w:shd w:val="clear" w:color="auto" w:fill="auto"/>
          </w:tcPr>
          <w:p w:rsidR="008B797D" w:rsidRDefault="008B797D">
            <w:pPr>
              <w:pStyle w:val="normal0"/>
              <w:widowControl/>
              <w:rPr>
                <w:color w:val="FF0000"/>
                <w:sz w:val="16"/>
                <w:szCs w:val="16"/>
              </w:rPr>
            </w:pPr>
          </w:p>
        </w:tc>
        <w:tc>
          <w:tcPr>
            <w:tcW w:w="1556" w:type="dxa"/>
            <w:shd w:val="clear" w:color="auto" w:fill="auto"/>
          </w:tcPr>
          <w:p w:rsidR="008B797D" w:rsidRDefault="008B797D">
            <w:pPr>
              <w:pStyle w:val="normal0"/>
              <w:widowControl/>
              <w:rPr>
                <w:color w:val="FF0000"/>
                <w:sz w:val="16"/>
                <w:szCs w:val="16"/>
              </w:rPr>
            </w:pPr>
          </w:p>
        </w:tc>
        <w:tc>
          <w:tcPr>
            <w:tcW w:w="6673" w:type="dxa"/>
            <w:shd w:val="clear" w:color="auto" w:fill="auto"/>
          </w:tcPr>
          <w:p w:rsidR="008B797D" w:rsidRDefault="008B797D">
            <w:pPr>
              <w:pStyle w:val="normal0"/>
              <w:widowControl/>
              <w:rPr>
                <w:color w:val="FF0000"/>
                <w:sz w:val="16"/>
                <w:szCs w:val="16"/>
              </w:rPr>
            </w:pPr>
          </w:p>
        </w:tc>
        <w:tc>
          <w:tcPr>
            <w:tcW w:w="4382" w:type="dxa"/>
            <w:shd w:val="clear" w:color="auto" w:fill="auto"/>
          </w:tcPr>
          <w:p w:rsidR="008B797D" w:rsidRDefault="008B797D">
            <w:pPr>
              <w:pStyle w:val="normal0"/>
              <w:widowControl/>
              <w:rPr>
                <w:sz w:val="16"/>
                <w:szCs w:val="16"/>
              </w:rPr>
            </w:pPr>
          </w:p>
        </w:tc>
      </w:tr>
      <w:tr w:rsidR="008B797D">
        <w:trPr>
          <w:trHeight w:val="355"/>
        </w:trPr>
        <w:tc>
          <w:tcPr>
            <w:tcW w:w="15451" w:type="dxa"/>
            <w:gridSpan w:val="4"/>
            <w:shd w:val="clear" w:color="auto" w:fill="auto"/>
          </w:tcPr>
          <w:p w:rsidR="008B797D" w:rsidRDefault="00781591">
            <w:pPr>
              <w:pStyle w:val="normal0"/>
              <w:widowControl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Review: </w:t>
            </w:r>
            <w:r>
              <w:rPr>
                <w:i/>
                <w:sz w:val="20"/>
                <w:szCs w:val="20"/>
              </w:rPr>
              <w:t xml:space="preserve">This risk assessment is for a section to move from one COVID Readiness alert level to the next, an additional risk assessment should be produced for each move proposed.  </w:t>
            </w:r>
          </w:p>
        </w:tc>
      </w:tr>
    </w:tbl>
    <w:p w:rsidR="008B797D" w:rsidRDefault="008B797D">
      <w:pPr>
        <w:pStyle w:val="Heading3"/>
      </w:pPr>
    </w:p>
    <w:tbl>
      <w:tblPr>
        <w:tblStyle w:val="a1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96"/>
        <w:gridCol w:w="5642"/>
        <w:gridCol w:w="2409"/>
        <w:gridCol w:w="5670"/>
      </w:tblGrid>
      <w:tr w:rsidR="008B797D">
        <w:trPr>
          <w:trHeight w:val="701"/>
        </w:trPr>
        <w:tc>
          <w:tcPr>
            <w:tcW w:w="1696" w:type="dxa"/>
            <w:shd w:val="clear" w:color="auto" w:fill="D9D9D9"/>
          </w:tcPr>
          <w:p w:rsidR="008B797D" w:rsidRDefault="00781591">
            <w:pPr>
              <w:pStyle w:val="normal0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Checked by Line Manager</w:t>
            </w:r>
          </w:p>
        </w:tc>
        <w:tc>
          <w:tcPr>
            <w:tcW w:w="5642" w:type="dxa"/>
            <w:shd w:val="clear" w:color="auto" w:fill="FFFFFF"/>
          </w:tcPr>
          <w:p w:rsidR="008B797D" w:rsidRDefault="00781591">
            <w:pPr>
              <w:pStyle w:val="normal0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Name, Susan Lister</w:t>
            </w:r>
          </w:p>
          <w:p w:rsidR="008B797D" w:rsidRDefault="00781591">
            <w:pPr>
              <w:pStyle w:val="normal0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Role / level  DDC</w:t>
            </w:r>
          </w:p>
          <w:p w:rsidR="008B797D" w:rsidRDefault="00781591">
            <w:pPr>
              <w:pStyle w:val="normal0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 01/08/2020</w:t>
            </w:r>
          </w:p>
        </w:tc>
        <w:tc>
          <w:tcPr>
            <w:tcW w:w="2409" w:type="dxa"/>
            <w:shd w:val="clear" w:color="auto" w:fill="D9D9D9"/>
          </w:tcPr>
          <w:p w:rsidR="008B797D" w:rsidRDefault="00781591">
            <w:pPr>
              <w:pStyle w:val="normal0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Checked by Executive</w:t>
            </w:r>
          </w:p>
        </w:tc>
        <w:tc>
          <w:tcPr>
            <w:tcW w:w="5670" w:type="dxa"/>
            <w:shd w:val="clear" w:color="auto" w:fill="FFFFFF"/>
          </w:tcPr>
          <w:p w:rsidR="008B797D" w:rsidRDefault="00781591">
            <w:pPr>
              <w:pStyle w:val="normal0"/>
              <w:widowControl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Name, </w:t>
            </w:r>
          </w:p>
          <w:p w:rsidR="008B797D" w:rsidRDefault="00781591">
            <w:pPr>
              <w:pStyle w:val="normal0"/>
              <w:widowControl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Role / level</w:t>
            </w:r>
          </w:p>
          <w:p w:rsidR="008B797D" w:rsidRDefault="00781591">
            <w:pPr>
              <w:pStyle w:val="normal0"/>
              <w:widowControl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Date</w:t>
            </w:r>
          </w:p>
        </w:tc>
      </w:tr>
      <w:tr w:rsidR="008B797D">
        <w:trPr>
          <w:trHeight w:val="701"/>
        </w:trPr>
        <w:tc>
          <w:tcPr>
            <w:tcW w:w="1696" w:type="dxa"/>
            <w:shd w:val="clear" w:color="auto" w:fill="D9D9D9"/>
          </w:tcPr>
          <w:p w:rsidR="008B797D" w:rsidRDefault="00781591">
            <w:pPr>
              <w:pStyle w:val="normal0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Approved by Commissioner</w:t>
            </w:r>
          </w:p>
        </w:tc>
        <w:tc>
          <w:tcPr>
            <w:tcW w:w="5642" w:type="dxa"/>
            <w:shd w:val="clear" w:color="auto" w:fill="FFFFFF"/>
          </w:tcPr>
          <w:p w:rsidR="008B797D" w:rsidRDefault="00781591">
            <w:pPr>
              <w:pStyle w:val="normal0"/>
              <w:widowControl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Name, </w:t>
            </w:r>
          </w:p>
          <w:p w:rsidR="008B797D" w:rsidRDefault="00781591">
            <w:pPr>
              <w:pStyle w:val="normal0"/>
              <w:widowControl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Role / level</w:t>
            </w:r>
          </w:p>
          <w:p w:rsidR="008B797D" w:rsidRDefault="00781591">
            <w:pPr>
              <w:pStyle w:val="normal0"/>
              <w:widowControl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Date</w:t>
            </w:r>
          </w:p>
        </w:tc>
        <w:tc>
          <w:tcPr>
            <w:tcW w:w="2409" w:type="dxa"/>
            <w:shd w:val="clear" w:color="auto" w:fill="D9D9D9"/>
          </w:tcPr>
          <w:p w:rsidR="008B797D" w:rsidRDefault="00781591">
            <w:pPr>
              <w:pStyle w:val="normal0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Approved by Executive</w:t>
            </w:r>
          </w:p>
        </w:tc>
        <w:tc>
          <w:tcPr>
            <w:tcW w:w="5670" w:type="dxa"/>
            <w:shd w:val="clear" w:color="auto" w:fill="FFFFFF"/>
          </w:tcPr>
          <w:p w:rsidR="008B797D" w:rsidRDefault="00781591">
            <w:pPr>
              <w:pStyle w:val="normal0"/>
              <w:widowControl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Name, </w:t>
            </w:r>
          </w:p>
          <w:p w:rsidR="008B797D" w:rsidRDefault="00781591">
            <w:pPr>
              <w:pStyle w:val="normal0"/>
              <w:widowControl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Role / level</w:t>
            </w:r>
          </w:p>
          <w:p w:rsidR="008B797D" w:rsidRDefault="00781591">
            <w:pPr>
              <w:pStyle w:val="normal0"/>
              <w:widowControl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Date</w:t>
            </w:r>
          </w:p>
        </w:tc>
      </w:tr>
      <w:tr w:rsidR="008B797D">
        <w:trPr>
          <w:trHeight w:val="701"/>
        </w:trPr>
        <w:tc>
          <w:tcPr>
            <w:tcW w:w="1696" w:type="dxa"/>
            <w:shd w:val="clear" w:color="auto" w:fill="D9D9D9"/>
          </w:tcPr>
          <w:p w:rsidR="008B797D" w:rsidRDefault="00781591">
            <w:pPr>
              <w:pStyle w:val="normal0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Notification of level change</w:t>
            </w:r>
          </w:p>
        </w:tc>
        <w:tc>
          <w:tcPr>
            <w:tcW w:w="13721" w:type="dxa"/>
            <w:gridSpan w:val="3"/>
            <w:shd w:val="clear" w:color="auto" w:fill="FFFFFF"/>
          </w:tcPr>
          <w:p w:rsidR="008B797D" w:rsidRDefault="00781591">
            <w:pPr>
              <w:pStyle w:val="normal0"/>
              <w:widowControl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Date and by who</w:t>
            </w:r>
          </w:p>
        </w:tc>
      </w:tr>
    </w:tbl>
    <w:p w:rsidR="008B797D" w:rsidRDefault="008B797D">
      <w:pPr>
        <w:pStyle w:val="Heading3"/>
      </w:pPr>
    </w:p>
    <w:sectPr w:rsidR="008B797D" w:rsidSect="008B797D">
      <w:headerReference w:type="default" r:id="rId6"/>
      <w:footerReference w:type="default" r:id="rId7"/>
      <w:pgSz w:w="16840" w:h="11910"/>
      <w:pgMar w:top="1050" w:right="993" w:bottom="1420" w:left="680" w:header="499" w:footer="516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591" w:rsidRDefault="00781591" w:rsidP="008B797D">
      <w:r>
        <w:separator/>
      </w:r>
    </w:p>
  </w:endnote>
  <w:endnote w:type="continuationSeparator" w:id="0">
    <w:p w:rsidR="00781591" w:rsidRDefault="00781591" w:rsidP="008B7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unito Sans">
    <w:charset w:val="00"/>
    <w:family w:val="auto"/>
    <w:pitch w:val="default"/>
    <w:sig w:usb0="00000000" w:usb1="00000000" w:usb2="00000000" w:usb3="00000000" w:csb0="00000000" w:csb1="00000000"/>
  </w:font>
  <w:font w:name="Nunito Sans Black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7D" w:rsidRDefault="00781591">
    <w:pPr>
      <w:pStyle w:val="Heading3"/>
    </w:pPr>
    <w:r>
      <w:t xml:space="preserve">Additional information can be found in the </w:t>
    </w:r>
    <w:r>
      <w:rPr>
        <w:b/>
        <w:i/>
      </w:rPr>
      <w:t>Safety Checklist for Leaders</w:t>
    </w:r>
    <w:r>
      <w:t xml:space="preserve"> and other information at scouts.org.uk/safety 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8846185</wp:posOffset>
          </wp:positionH>
          <wp:positionV relativeFrom="paragraph">
            <wp:posOffset>-130174</wp:posOffset>
          </wp:positionV>
          <wp:extent cx="1069340" cy="78105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9340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B797D" w:rsidRDefault="00781591">
    <w:pPr>
      <w:pStyle w:val="normal0"/>
      <w:rPr>
        <w:sz w:val="20"/>
        <w:szCs w:val="20"/>
      </w:rPr>
    </w:pPr>
    <w:r>
      <w:rPr>
        <w:sz w:val="20"/>
        <w:szCs w:val="20"/>
      </w:rPr>
      <w:t>HQ Template Published June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591" w:rsidRDefault="00781591" w:rsidP="008B797D">
      <w:r>
        <w:separator/>
      </w:r>
    </w:p>
  </w:footnote>
  <w:footnote w:type="continuationSeparator" w:id="0">
    <w:p w:rsidR="00781591" w:rsidRDefault="00781591" w:rsidP="008B79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7D" w:rsidRDefault="00781591">
    <w:pPr>
      <w:pStyle w:val="Heading4"/>
    </w:pPr>
    <w:r>
      <w:t>Covid-19 restarting face to face Scouting risk assessment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97D"/>
    <w:rsid w:val="00781591"/>
    <w:rsid w:val="008B797D"/>
    <w:rsid w:val="00E54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unito Sans" w:eastAsia="Nunito Sans" w:hAnsi="Nunito Sans" w:cs="Nunito Sans"/>
        <w:sz w:val="22"/>
        <w:szCs w:val="22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B797D"/>
    <w:pPr>
      <w:spacing w:before="452" w:line="170" w:lineRule="auto"/>
      <w:outlineLvl w:val="0"/>
    </w:pPr>
    <w:rPr>
      <w:rFonts w:ascii="Nunito Sans Black" w:eastAsia="Nunito Sans Black" w:hAnsi="Nunito Sans Black" w:cs="Nunito Sans Black"/>
      <w:color w:val="7414DC"/>
      <w:sz w:val="120"/>
      <w:szCs w:val="120"/>
    </w:rPr>
  </w:style>
  <w:style w:type="paragraph" w:styleId="Heading2">
    <w:name w:val="heading 2"/>
    <w:basedOn w:val="normal0"/>
    <w:next w:val="normal0"/>
    <w:rsid w:val="008B797D"/>
    <w:pPr>
      <w:pBdr>
        <w:top w:val="nil"/>
        <w:left w:val="nil"/>
        <w:bottom w:val="nil"/>
        <w:right w:val="nil"/>
        <w:between w:val="nil"/>
      </w:pBdr>
      <w:tabs>
        <w:tab w:val="right" w:pos="5263"/>
      </w:tabs>
      <w:spacing w:after="320" w:line="640" w:lineRule="auto"/>
      <w:outlineLvl w:val="1"/>
    </w:pPr>
    <w:rPr>
      <w:rFonts w:ascii="Nunito Sans Black" w:eastAsia="Nunito Sans Black" w:hAnsi="Nunito Sans Black" w:cs="Nunito Sans Black"/>
      <w:color w:val="7414DC"/>
      <w:sz w:val="60"/>
      <w:szCs w:val="60"/>
    </w:rPr>
  </w:style>
  <w:style w:type="paragraph" w:styleId="Heading3">
    <w:name w:val="heading 3"/>
    <w:basedOn w:val="normal0"/>
    <w:next w:val="normal0"/>
    <w:rsid w:val="008B797D"/>
    <w:pPr>
      <w:pBdr>
        <w:top w:val="nil"/>
        <w:left w:val="nil"/>
        <w:bottom w:val="nil"/>
        <w:right w:val="nil"/>
        <w:between w:val="nil"/>
      </w:pBdr>
      <w:tabs>
        <w:tab w:val="right" w:pos="5263"/>
      </w:tabs>
      <w:spacing w:after="120" w:line="260" w:lineRule="auto"/>
      <w:outlineLvl w:val="2"/>
    </w:pPr>
    <w:rPr>
      <w:rFonts w:ascii="Nunito Sans Black" w:eastAsia="Nunito Sans Black" w:hAnsi="Nunito Sans Black" w:cs="Nunito Sans Black"/>
      <w:color w:val="7414DC"/>
      <w:sz w:val="20"/>
      <w:szCs w:val="20"/>
    </w:rPr>
  </w:style>
  <w:style w:type="paragraph" w:styleId="Heading4">
    <w:name w:val="heading 4"/>
    <w:basedOn w:val="normal0"/>
    <w:next w:val="normal0"/>
    <w:rsid w:val="008B797D"/>
    <w:pPr>
      <w:outlineLvl w:val="3"/>
    </w:pPr>
    <w:rPr>
      <w:rFonts w:ascii="Nunito Sans Black" w:eastAsia="Nunito Sans Black" w:hAnsi="Nunito Sans Black" w:cs="Nunito Sans Black"/>
      <w:color w:val="7414DC"/>
      <w:sz w:val="32"/>
      <w:szCs w:val="32"/>
    </w:rPr>
  </w:style>
  <w:style w:type="paragraph" w:styleId="Heading5">
    <w:name w:val="heading 5"/>
    <w:basedOn w:val="normal0"/>
    <w:next w:val="normal0"/>
    <w:rsid w:val="008B797D"/>
    <w:pPr>
      <w:outlineLvl w:val="4"/>
    </w:pPr>
    <w:rPr>
      <w:rFonts w:ascii="Nunito Sans Black" w:eastAsia="Nunito Sans Black" w:hAnsi="Nunito Sans Black" w:cs="Nunito Sans Black"/>
      <w:color w:val="7414DC"/>
      <w:sz w:val="32"/>
      <w:szCs w:val="32"/>
    </w:rPr>
  </w:style>
  <w:style w:type="paragraph" w:styleId="Heading6">
    <w:name w:val="heading 6"/>
    <w:basedOn w:val="normal0"/>
    <w:next w:val="normal0"/>
    <w:rsid w:val="008B797D"/>
    <w:pPr>
      <w:pBdr>
        <w:bottom w:val="single" w:sz="4" w:space="12" w:color="000000"/>
      </w:pBdr>
      <w:spacing w:line="341" w:lineRule="auto"/>
      <w:outlineLvl w:val="5"/>
    </w:pPr>
    <w:rPr>
      <w:b/>
      <w:color w:val="2E2E2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B797D"/>
  </w:style>
  <w:style w:type="paragraph" w:styleId="Title">
    <w:name w:val="Title"/>
    <w:basedOn w:val="normal0"/>
    <w:next w:val="normal0"/>
    <w:rsid w:val="008B797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8B797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B797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8B797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8B797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3657</Characters>
  <Application>Microsoft Office Word</Application>
  <DocSecurity>0</DocSecurity>
  <Lines>30</Lines>
  <Paragraphs>8</Paragraphs>
  <ScaleCrop>false</ScaleCrop>
  <Company>Betsi Cadwaladr University Health Board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Morris (BCUHB - North Wales Medical Physics (inc EBME))</dc:creator>
  <cp:lastModifiedBy>David Morris</cp:lastModifiedBy>
  <cp:revision>2</cp:revision>
  <dcterms:created xsi:type="dcterms:W3CDTF">2020-09-18T08:11:00Z</dcterms:created>
  <dcterms:modified xsi:type="dcterms:W3CDTF">2020-09-18T08:11:00Z</dcterms:modified>
</cp:coreProperties>
</file>